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488A" w14:textId="4391434E" w:rsidR="00A5671B" w:rsidRPr="009C2D2E" w:rsidRDefault="00A5671B" w:rsidP="00A5671B">
      <w:pPr>
        <w:jc w:val="center"/>
        <w:rPr>
          <w:b/>
          <w:bCs/>
          <w:sz w:val="32"/>
          <w:szCs w:val="32"/>
        </w:rPr>
      </w:pPr>
      <w:r w:rsidRPr="009C2D2E">
        <w:rPr>
          <w:b/>
          <w:bCs/>
          <w:sz w:val="32"/>
          <w:szCs w:val="32"/>
        </w:rPr>
        <w:t>‘</w:t>
      </w:r>
      <w:r>
        <w:rPr>
          <w:b/>
          <w:bCs/>
          <w:sz w:val="32"/>
          <w:szCs w:val="32"/>
        </w:rPr>
        <w:t>Living in Sin</w:t>
      </w:r>
      <w:r>
        <w:rPr>
          <w:b/>
          <w:bCs/>
          <w:sz w:val="32"/>
          <w:szCs w:val="32"/>
        </w:rPr>
        <w:t>’</w:t>
      </w:r>
      <w:r w:rsidRPr="009C2D2E">
        <w:rPr>
          <w:b/>
          <w:bCs/>
          <w:sz w:val="32"/>
          <w:szCs w:val="32"/>
        </w:rPr>
        <w:t xml:space="preserve"> by Adrienne Rich – Questions</w:t>
      </w:r>
    </w:p>
    <w:p w14:paraId="12E8AF4D" w14:textId="77777777" w:rsidR="00A5671B" w:rsidRPr="009C2D2E" w:rsidRDefault="00A5671B" w:rsidP="00A5671B">
      <w:pPr>
        <w:jc w:val="center"/>
        <w:rPr>
          <w:b/>
          <w:bCs/>
          <w:sz w:val="32"/>
          <w:szCs w:val="32"/>
        </w:rPr>
      </w:pPr>
    </w:p>
    <w:p w14:paraId="0399D64C" w14:textId="77777777" w:rsidR="00A5671B" w:rsidRPr="009C2D2E" w:rsidRDefault="00A5671B" w:rsidP="00A5671B">
      <w:pPr>
        <w:rPr>
          <w:b/>
          <w:bCs/>
          <w:sz w:val="32"/>
          <w:szCs w:val="32"/>
        </w:rPr>
      </w:pPr>
      <w:r w:rsidRPr="009C2D2E">
        <w:rPr>
          <w:b/>
          <w:bCs/>
          <w:sz w:val="32"/>
          <w:szCs w:val="32"/>
        </w:rPr>
        <w:t xml:space="preserve">*There must be a </w:t>
      </w:r>
      <w:r w:rsidRPr="009C2D2E">
        <w:rPr>
          <w:b/>
          <w:bCs/>
          <w:sz w:val="32"/>
          <w:szCs w:val="32"/>
          <w:u w:val="single"/>
        </w:rPr>
        <w:t>quote</w:t>
      </w:r>
      <w:r w:rsidRPr="009C2D2E">
        <w:rPr>
          <w:b/>
          <w:bCs/>
          <w:sz w:val="32"/>
          <w:szCs w:val="32"/>
        </w:rPr>
        <w:t xml:space="preserve"> and a </w:t>
      </w:r>
      <w:r w:rsidRPr="009C2D2E">
        <w:rPr>
          <w:b/>
          <w:bCs/>
          <w:sz w:val="32"/>
          <w:szCs w:val="32"/>
          <w:u w:val="single"/>
        </w:rPr>
        <w:t>personal</w:t>
      </w:r>
      <w:r w:rsidRPr="009C2D2E">
        <w:rPr>
          <w:b/>
          <w:bCs/>
          <w:sz w:val="32"/>
          <w:szCs w:val="32"/>
        </w:rPr>
        <w:t xml:space="preserve"> </w:t>
      </w:r>
      <w:r w:rsidRPr="009C2D2E">
        <w:rPr>
          <w:b/>
          <w:bCs/>
          <w:sz w:val="32"/>
          <w:szCs w:val="32"/>
          <w:u w:val="single"/>
        </w:rPr>
        <w:t>response</w:t>
      </w:r>
      <w:r w:rsidRPr="009C2D2E">
        <w:rPr>
          <w:b/>
          <w:bCs/>
          <w:sz w:val="32"/>
          <w:szCs w:val="32"/>
        </w:rPr>
        <w:t xml:space="preserve"> “I think/ I believe” etc in each answer</w:t>
      </w:r>
    </w:p>
    <w:p w14:paraId="3FBED35D" w14:textId="77777777" w:rsidR="00A5671B" w:rsidRDefault="00A5671B" w:rsidP="00A5671B">
      <w:pPr>
        <w:rPr>
          <w:b/>
          <w:bCs/>
          <w:sz w:val="32"/>
          <w:szCs w:val="32"/>
        </w:rPr>
      </w:pPr>
      <w:r w:rsidRPr="009C2D2E">
        <w:rPr>
          <w:b/>
          <w:bCs/>
          <w:sz w:val="32"/>
          <w:szCs w:val="32"/>
        </w:rPr>
        <w:t>Thinking about Themes:</w:t>
      </w:r>
    </w:p>
    <w:p w14:paraId="68E44DA9" w14:textId="7FE75B1F" w:rsidR="00A5671B" w:rsidRPr="00A5671B" w:rsidRDefault="00A5671B" w:rsidP="00A5671B">
      <w:pPr>
        <w:pStyle w:val="ListParagraph"/>
        <w:numPr>
          <w:ilvl w:val="0"/>
          <w:numId w:val="1"/>
        </w:numPr>
        <w:pBdr>
          <w:top w:val="single" w:sz="4" w:space="1" w:color="auto"/>
          <w:left w:val="single" w:sz="4" w:space="4" w:color="auto"/>
          <w:bottom w:val="single" w:sz="4" w:space="1" w:color="auto"/>
          <w:right w:val="single" w:sz="4" w:space="4" w:color="auto"/>
        </w:pBdr>
      </w:pPr>
      <w:r>
        <w:rPr>
          <w:sz w:val="32"/>
          <w:szCs w:val="32"/>
        </w:rPr>
        <w:t>Consider the phrase “jeered by minor demons”. In what sense might the young woman feel she has failed, that she deserves to be “jeered at”? Which emotion or emotions are suggested by this metaphor?</w:t>
      </w:r>
    </w:p>
    <w:p w14:paraId="699FA939" w14:textId="3A61D59F" w:rsidR="00A5671B" w:rsidRPr="00A5671B" w:rsidRDefault="00A5671B" w:rsidP="00A5671B">
      <w:pPr>
        <w:pStyle w:val="ListParagraph"/>
        <w:numPr>
          <w:ilvl w:val="0"/>
          <w:numId w:val="1"/>
        </w:numPr>
        <w:pBdr>
          <w:top w:val="single" w:sz="4" w:space="1" w:color="auto"/>
          <w:left w:val="single" w:sz="4" w:space="4" w:color="auto"/>
          <w:bottom w:val="single" w:sz="4" w:space="1" w:color="auto"/>
          <w:right w:val="single" w:sz="4" w:space="4" w:color="auto"/>
        </w:pBdr>
      </w:pPr>
      <w:r>
        <w:rPr>
          <w:sz w:val="32"/>
          <w:szCs w:val="32"/>
        </w:rPr>
        <w:t>Would you agree that the young woman and her partner have an unequal relationship? Write a paragraph in response; support your answer with reference to the poem.</w:t>
      </w:r>
    </w:p>
    <w:p w14:paraId="564CFEB7" w14:textId="6111B32D" w:rsidR="00A5671B" w:rsidRPr="00A5671B" w:rsidRDefault="00A5671B" w:rsidP="00A5671B">
      <w:pPr>
        <w:pStyle w:val="ListParagraph"/>
        <w:numPr>
          <w:ilvl w:val="0"/>
          <w:numId w:val="1"/>
        </w:numPr>
        <w:pBdr>
          <w:top w:val="single" w:sz="4" w:space="1" w:color="auto"/>
          <w:left w:val="single" w:sz="4" w:space="4" w:color="auto"/>
          <w:bottom w:val="single" w:sz="4" w:space="1" w:color="auto"/>
          <w:right w:val="single" w:sz="4" w:space="4" w:color="auto"/>
        </w:pBdr>
      </w:pPr>
      <w:r>
        <w:rPr>
          <w:sz w:val="32"/>
          <w:szCs w:val="32"/>
        </w:rPr>
        <w:t xml:space="preserve">Would you characterise the lifestyle of the young woman and her partner as conservative or conventional, as </w:t>
      </w:r>
      <w:proofErr w:type="gramStart"/>
      <w:r>
        <w:rPr>
          <w:sz w:val="32"/>
          <w:szCs w:val="32"/>
        </w:rPr>
        <w:t>regular</w:t>
      </w:r>
      <w:proofErr w:type="gramEnd"/>
      <w:r>
        <w:rPr>
          <w:sz w:val="32"/>
          <w:szCs w:val="32"/>
        </w:rPr>
        <w:t xml:space="preserve"> or rebellious? Give a reason for your answer.</w:t>
      </w:r>
    </w:p>
    <w:p w14:paraId="04EADF9C" w14:textId="35F3E3D7" w:rsidR="00A5671B" w:rsidRDefault="00A5671B" w:rsidP="00A5671B"/>
    <w:p w14:paraId="2AC42A4B" w14:textId="6F91FDFE" w:rsidR="00A5671B" w:rsidRDefault="00A5671B" w:rsidP="00A5671B">
      <w:pPr>
        <w:rPr>
          <w:b/>
          <w:bCs/>
          <w:sz w:val="32"/>
          <w:szCs w:val="32"/>
        </w:rPr>
      </w:pPr>
      <w:r w:rsidRPr="009C2D2E">
        <w:rPr>
          <w:b/>
          <w:bCs/>
          <w:sz w:val="32"/>
          <w:szCs w:val="32"/>
        </w:rPr>
        <w:t>Thinking about</w:t>
      </w:r>
      <w:r>
        <w:rPr>
          <w:b/>
          <w:bCs/>
          <w:sz w:val="32"/>
          <w:szCs w:val="32"/>
        </w:rPr>
        <w:t xml:space="preserve"> Language:</w:t>
      </w:r>
    </w:p>
    <w:p w14:paraId="4EC9F4AE" w14:textId="3B3D5452" w:rsidR="00A5671B" w:rsidRPr="00A5671B" w:rsidRDefault="00A5671B" w:rsidP="00A5671B">
      <w:pPr>
        <w:pStyle w:val="ListParagraph"/>
        <w:numPr>
          <w:ilvl w:val="0"/>
          <w:numId w:val="3"/>
        </w:numPr>
        <w:pBdr>
          <w:top w:val="single" w:sz="4" w:space="1" w:color="auto"/>
          <w:left w:val="single" w:sz="4" w:space="4" w:color="auto"/>
          <w:bottom w:val="single" w:sz="4" w:space="1" w:color="auto"/>
          <w:right w:val="single" w:sz="4" w:space="4" w:color="auto"/>
        </w:pBdr>
        <w:rPr>
          <w:sz w:val="32"/>
          <w:szCs w:val="32"/>
        </w:rPr>
      </w:pPr>
      <w:r w:rsidRPr="00A5671B">
        <w:rPr>
          <w:sz w:val="32"/>
          <w:szCs w:val="32"/>
        </w:rPr>
        <w:t>Consider the phrases “writhe”, “less vocal” and “envoy”. In what sense might each one be described as an example of personification?</w:t>
      </w:r>
    </w:p>
    <w:p w14:paraId="3AD89F03" w14:textId="08E70DD4" w:rsidR="00A5671B" w:rsidRPr="00A5671B" w:rsidRDefault="00A5671B" w:rsidP="00A5671B">
      <w:pPr>
        <w:pStyle w:val="ListParagraph"/>
        <w:numPr>
          <w:ilvl w:val="0"/>
          <w:numId w:val="3"/>
        </w:numPr>
        <w:pBdr>
          <w:top w:val="single" w:sz="4" w:space="1" w:color="auto"/>
          <w:left w:val="single" w:sz="4" w:space="4" w:color="auto"/>
          <w:bottom w:val="single" w:sz="4" w:space="1" w:color="auto"/>
          <w:right w:val="single" w:sz="4" w:space="4" w:color="auto"/>
        </w:pBdr>
        <w:rPr>
          <w:sz w:val="32"/>
          <w:szCs w:val="32"/>
        </w:rPr>
      </w:pPr>
      <w:r w:rsidRPr="00A5671B">
        <w:rPr>
          <w:sz w:val="32"/>
          <w:szCs w:val="32"/>
        </w:rPr>
        <w:t>Describe in your own words the poem’s closing simile. Is it an effective comparison in your opinion? Give reasons for your answer.</w:t>
      </w:r>
    </w:p>
    <w:sectPr w:rsidR="00A5671B" w:rsidRPr="00A56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94FD7"/>
    <w:multiLevelType w:val="hybridMultilevel"/>
    <w:tmpl w:val="6AA232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8E064D"/>
    <w:multiLevelType w:val="hybridMultilevel"/>
    <w:tmpl w:val="4D563428"/>
    <w:lvl w:ilvl="0" w:tplc="1D663396">
      <w:start w:val="1"/>
      <w:numFmt w:val="decimal"/>
      <w:lvlText w:val="%1."/>
      <w:lvlJc w:val="left"/>
      <w:pPr>
        <w:ind w:left="720" w:hanging="360"/>
      </w:pPr>
      <w:rPr>
        <w:rFonts w:hint="default"/>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6353300"/>
    <w:multiLevelType w:val="hybridMultilevel"/>
    <w:tmpl w:val="83B095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1B"/>
    <w:rsid w:val="00600612"/>
    <w:rsid w:val="0082035E"/>
    <w:rsid w:val="00A567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1A7E"/>
  <w15:chartTrackingRefBased/>
  <w15:docId w15:val="{778CE639-70D9-49AD-AB96-E973AA37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2020-04-20T10:27:00Z</dcterms:created>
  <dcterms:modified xsi:type="dcterms:W3CDTF">2020-04-20T10:34:00Z</dcterms:modified>
</cp:coreProperties>
</file>