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9A" w:rsidRDefault="007E479A" w:rsidP="007E479A">
      <w:pPr>
        <w:tabs>
          <w:tab w:val="left" w:pos="1005"/>
        </w:tabs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  <w:lang w:eastAsia="en-IE"/>
        </w:rPr>
      </w:pPr>
      <w:r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  <w:lang w:eastAsia="en-IE"/>
        </w:rPr>
        <w:t>Hamlet</w:t>
      </w:r>
    </w:p>
    <w:p w:rsidR="007E479A" w:rsidRDefault="007E479A" w:rsidP="007E479A">
      <w:pPr>
        <w:tabs>
          <w:tab w:val="left" w:pos="1005"/>
        </w:tabs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  <w:lang w:eastAsia="en-IE"/>
        </w:rPr>
      </w:pPr>
      <w:r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  <w:lang w:eastAsia="en-IE"/>
        </w:rPr>
        <w:t>Act II</w:t>
      </w:r>
    </w:p>
    <w:p w:rsidR="00DF691A" w:rsidRPr="00084FBF" w:rsidRDefault="00DF691A" w:rsidP="007E479A">
      <w:pPr>
        <w:tabs>
          <w:tab w:val="left" w:pos="1005"/>
        </w:tabs>
        <w:spacing w:after="0" w:line="510" w:lineRule="atLeast"/>
        <w:jc w:val="center"/>
        <w:textAlignment w:val="baseline"/>
        <w:outlineLvl w:val="1"/>
        <w:rPr>
          <w:rFonts w:asciiTheme="majorHAnsi" w:eastAsia="Times New Roman" w:hAnsiTheme="majorHAnsi" w:cs="Times New Roman"/>
          <w:b/>
          <w:i/>
          <w:u w:val="single"/>
          <w:shd w:val="clear" w:color="auto" w:fill="FFFFFF"/>
          <w:lang w:eastAsia="en-IE"/>
        </w:rPr>
      </w:pPr>
    </w:p>
    <w:p w:rsidR="007E479A" w:rsidRPr="00084FBF" w:rsidRDefault="007E479A" w:rsidP="007E479A">
      <w:pPr>
        <w:numPr>
          <w:ilvl w:val="0"/>
          <w:numId w:val="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Therefore, since brevity is the soul of wit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tediousness the limbs and outward flourishes,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I will be brief.</w:t>
      </w:r>
    </w:p>
    <w:p w:rsidR="007E479A" w:rsidRPr="00084FBF" w:rsidRDefault="007E479A" w:rsidP="007E479A">
      <w:pPr>
        <w:numPr>
          <w:ilvl w:val="1"/>
          <w:numId w:val="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ii.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More matter with less art.</w:t>
      </w:r>
    </w:p>
    <w:p w:rsidR="007E479A" w:rsidRPr="00084FBF" w:rsidRDefault="007E479A" w:rsidP="007E479A">
      <w:pPr>
        <w:numPr>
          <w:ilvl w:val="1"/>
          <w:numId w:val="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Gertrude,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ii.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That he is mad, ’tis true; ’tis true ’tis pity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;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pity ’tis ’tis true: a foolish figure;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But farewell it, for I will use no art.</w:t>
      </w:r>
    </w:p>
    <w:p w:rsidR="007E479A" w:rsidRPr="00084FBF" w:rsidRDefault="007E479A" w:rsidP="007E479A">
      <w:pPr>
        <w:numPr>
          <w:ilvl w:val="1"/>
          <w:numId w:val="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DF691A" w:rsidRDefault="007E479A" w:rsidP="007E479A">
      <w:pPr>
        <w:numPr>
          <w:ilvl w:val="0"/>
          <w:numId w:val="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DF691A">
        <w:rPr>
          <w:rFonts w:asciiTheme="majorHAnsi" w:eastAsia="Times New Roman" w:hAnsiTheme="majorHAnsi" w:cs="Times New Roman"/>
          <w:iCs/>
          <w:lang w:eastAsia="en-IE"/>
        </w:rPr>
        <w:t>Doubt thou the stars are fire</w:t>
      </w:r>
      <w:proofErr w:type="gramStart"/>
      <w:r w:rsidRPr="00DF691A">
        <w:rPr>
          <w:rFonts w:asciiTheme="majorHAnsi" w:eastAsia="Times New Roman" w:hAnsiTheme="majorHAnsi" w:cs="Times New Roman"/>
          <w:iCs/>
          <w:lang w:eastAsia="en-IE"/>
        </w:rPr>
        <w:t>;</w:t>
      </w:r>
      <w:proofErr w:type="gramEnd"/>
      <w:r w:rsidRPr="00DF691A">
        <w:rPr>
          <w:rFonts w:asciiTheme="majorHAnsi" w:eastAsia="Times New Roman" w:hAnsiTheme="majorHAnsi" w:cs="Times New Roman"/>
          <w:iCs/>
          <w:bdr w:val="none" w:sz="0" w:space="0" w:color="auto" w:frame="1"/>
          <w:lang w:eastAsia="en-IE"/>
        </w:rPr>
        <w:br/>
      </w:r>
      <w:r w:rsidRPr="00DF691A">
        <w:rPr>
          <w:rFonts w:asciiTheme="majorHAnsi" w:eastAsia="Times New Roman" w:hAnsiTheme="majorHAnsi" w:cs="Times New Roman"/>
          <w:iCs/>
          <w:lang w:eastAsia="en-IE"/>
        </w:rPr>
        <w:t>Doubt that the sun doth move;</w:t>
      </w:r>
      <w:r w:rsidRPr="00DF691A">
        <w:rPr>
          <w:rFonts w:asciiTheme="majorHAnsi" w:eastAsia="Times New Roman" w:hAnsiTheme="majorHAnsi" w:cs="Times New Roman"/>
          <w:iCs/>
          <w:bdr w:val="none" w:sz="0" w:space="0" w:color="auto" w:frame="1"/>
          <w:lang w:eastAsia="en-IE"/>
        </w:rPr>
        <w:br/>
      </w:r>
      <w:r w:rsidRPr="00DF691A">
        <w:rPr>
          <w:rFonts w:asciiTheme="majorHAnsi" w:eastAsia="Times New Roman" w:hAnsiTheme="majorHAnsi" w:cs="Times New Roman"/>
          <w:iCs/>
          <w:lang w:eastAsia="en-IE"/>
        </w:rPr>
        <w:t>Doubt truth to be a liar;</w:t>
      </w:r>
      <w:r w:rsidRPr="00DF691A">
        <w:rPr>
          <w:rFonts w:asciiTheme="majorHAnsi" w:eastAsia="Times New Roman" w:hAnsiTheme="majorHAnsi" w:cs="Times New Roman"/>
          <w:iCs/>
          <w:bdr w:val="none" w:sz="0" w:space="0" w:color="auto" w:frame="1"/>
          <w:lang w:eastAsia="en-IE"/>
        </w:rPr>
        <w:br/>
      </w:r>
      <w:r w:rsidRPr="00DF691A">
        <w:rPr>
          <w:rFonts w:asciiTheme="majorHAnsi" w:eastAsia="Times New Roman" w:hAnsiTheme="majorHAnsi" w:cs="Times New Roman"/>
          <w:iCs/>
          <w:lang w:eastAsia="en-IE"/>
        </w:rPr>
        <w:t>But never doubt I love.</w:t>
      </w:r>
    </w:p>
    <w:p w:rsidR="007E479A" w:rsidRPr="00084FBF" w:rsidRDefault="007E479A" w:rsidP="007E479A">
      <w:pPr>
        <w:numPr>
          <w:ilvl w:val="1"/>
          <w:numId w:val="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from a letter read by Polonius, 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DF691A">
      <w:pPr>
        <w:numPr>
          <w:ilvl w:val="0"/>
          <w:numId w:val="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Do you know me, my lord?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Excellent well; you’re a fishmonger. </w:t>
      </w:r>
    </w:p>
    <w:p w:rsidR="007E479A" w:rsidRPr="00084FBF" w:rsidRDefault="007E479A" w:rsidP="007E479A">
      <w:pPr>
        <w:numPr>
          <w:ilvl w:val="0"/>
          <w:numId w:val="6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What do you read, my lord?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Words, words, words.</w:t>
      </w:r>
    </w:p>
    <w:p w:rsidR="007E479A" w:rsidRPr="00084FBF" w:rsidRDefault="007E479A" w:rsidP="007E479A">
      <w:pPr>
        <w:numPr>
          <w:ilvl w:val="1"/>
          <w:numId w:val="6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Polonius: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My </w:t>
      </w:r>
      <w:proofErr w:type="spell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honored</w:t>
      </w:r>
      <w:proofErr w:type="spell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lord, I will most humbly take my leave of you.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</w: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Hamlet: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You cannot, sir, take from me anything that I will more willingly part withal — except my life — except my life — except my life.</w:t>
      </w:r>
    </w:p>
    <w:p w:rsidR="007E479A" w:rsidRPr="00084FBF" w:rsidRDefault="007E479A" w:rsidP="007E479A">
      <w:pPr>
        <w:numPr>
          <w:ilvl w:val="1"/>
          <w:numId w:val="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 </w:t>
      </w:r>
    </w:p>
    <w:p w:rsidR="007E479A" w:rsidRPr="00084FBF" w:rsidRDefault="007E479A" w:rsidP="007E479A">
      <w:pPr>
        <w:numPr>
          <w:ilvl w:val="0"/>
          <w:numId w:val="10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There is nothing either good or bad, but thinking makes it so.</w:t>
      </w:r>
    </w:p>
    <w:p w:rsidR="007E479A" w:rsidRPr="00084FBF" w:rsidRDefault="007E479A" w:rsidP="007E479A">
      <w:pPr>
        <w:numPr>
          <w:ilvl w:val="1"/>
          <w:numId w:val="10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lastRenderedPageBreak/>
        <w:t> </w:t>
      </w:r>
    </w:p>
    <w:p w:rsidR="007E479A" w:rsidRPr="00084FBF" w:rsidRDefault="007E479A" w:rsidP="007E479A">
      <w:pPr>
        <w:numPr>
          <w:ilvl w:val="0"/>
          <w:numId w:val="11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I could be bounded in a nutshell, and count myself a king of infinite space, were it not that I have bad dreams.</w:t>
      </w:r>
    </w:p>
    <w:p w:rsidR="007E479A" w:rsidRPr="00084FBF" w:rsidRDefault="007E479A" w:rsidP="007E479A">
      <w:pPr>
        <w:numPr>
          <w:ilvl w:val="1"/>
          <w:numId w:val="11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12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Beggar that I am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I am even poor in thanks.</w:t>
      </w:r>
    </w:p>
    <w:p w:rsidR="007E479A" w:rsidRPr="00084FBF" w:rsidRDefault="007E479A" w:rsidP="007E479A">
      <w:pPr>
        <w:numPr>
          <w:ilvl w:val="1"/>
          <w:numId w:val="12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13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I have of late, but wherefore I know not, lost all my mirth, forgone all custom of exercises, and indeed it goes so heavily with my disposition that this goodly frame, the earth, se</w:t>
      </w:r>
      <w:r w:rsidR="00DF691A">
        <w:rPr>
          <w:rFonts w:asciiTheme="majorHAnsi" w:eastAsia="Times New Roman" w:hAnsiTheme="majorHAnsi" w:cs="Times New Roman"/>
          <w:shd w:val="clear" w:color="auto" w:fill="FFFFFF"/>
          <w:lang w:eastAsia="en-IE"/>
        </w:rPr>
        <w:t>ems to me a sterile promontory.</w:t>
      </w:r>
    </w:p>
    <w:p w:rsidR="007E479A" w:rsidRPr="00084FBF" w:rsidRDefault="007E479A" w:rsidP="007E479A">
      <w:pPr>
        <w:numPr>
          <w:ilvl w:val="1"/>
          <w:numId w:val="13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14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Use every man after his desert, and who should ‘scape whipping?</w:t>
      </w:r>
    </w:p>
    <w:p w:rsidR="007E479A" w:rsidRPr="00084FBF" w:rsidRDefault="007E479A" w:rsidP="007E479A">
      <w:pPr>
        <w:numPr>
          <w:ilvl w:val="1"/>
          <w:numId w:val="14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15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O! 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what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 xml:space="preserve"> a rogue and peasant slave am I!</w:t>
      </w:r>
    </w:p>
    <w:p w:rsidR="007E479A" w:rsidRPr="00084FBF" w:rsidRDefault="007E479A" w:rsidP="007E479A">
      <w:pPr>
        <w:numPr>
          <w:ilvl w:val="1"/>
          <w:numId w:val="15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  <w:bookmarkStart w:id="0" w:name="_GoBack"/>
      <w:bookmarkEnd w:id="0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17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That I, the son of a dear father murdered,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Prompted to my revenge by heaven and hell,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Must like a whore unpack my heart with words,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and fall a-cursing like a very drab</w:t>
      </w:r>
    </w:p>
    <w:p w:rsidR="007E479A" w:rsidRPr="00084FBF" w:rsidRDefault="007E479A" w:rsidP="007E479A">
      <w:pPr>
        <w:numPr>
          <w:ilvl w:val="1"/>
          <w:numId w:val="17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before="240" w:after="240" w:line="315" w:lineRule="atLeast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 </w:t>
      </w:r>
    </w:p>
    <w:p w:rsidR="007E479A" w:rsidRPr="00084FBF" w:rsidRDefault="007E479A" w:rsidP="007E479A">
      <w:pPr>
        <w:numPr>
          <w:ilvl w:val="0"/>
          <w:numId w:val="18"/>
        </w:numPr>
        <w:spacing w:after="0" w:line="285" w:lineRule="atLeast"/>
        <w:ind w:left="6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The play’s the thing</w:t>
      </w:r>
      <w:proofErr w:type="gramStart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,</w:t>
      </w:r>
      <w:proofErr w:type="gramEnd"/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br/>
        <w:t>Wherein I’ll catch the conscience of the king.</w:t>
      </w:r>
    </w:p>
    <w:p w:rsidR="007E479A" w:rsidRPr="00084FBF" w:rsidRDefault="007E479A" w:rsidP="007E479A">
      <w:pPr>
        <w:numPr>
          <w:ilvl w:val="1"/>
          <w:numId w:val="18"/>
        </w:numPr>
        <w:spacing w:after="0" w:line="285" w:lineRule="atLeast"/>
        <w:ind w:left="1200"/>
        <w:textAlignment w:val="baseline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  <w:r w:rsidRPr="00084FBF">
        <w:rPr>
          <w:rFonts w:asciiTheme="majorHAnsi" w:eastAsia="Times New Roman" w:hAnsiTheme="majorHAnsi" w:cs="Times New Roman"/>
          <w:b/>
          <w:bCs/>
          <w:lang w:eastAsia="en-IE"/>
        </w:rPr>
        <w:t>Hamlet,</w:t>
      </w:r>
      <w:r w:rsidRPr="00084FBF">
        <w:rPr>
          <w:rFonts w:asciiTheme="majorHAnsi" w:eastAsia="Times New Roman" w:hAnsiTheme="majorHAnsi" w:cs="Times New Roman"/>
          <w:lang w:eastAsia="en-IE"/>
        </w:rPr>
        <w:t> </w:t>
      </w:r>
      <w:r w:rsidRPr="00084FBF">
        <w:rPr>
          <w:rFonts w:asciiTheme="majorHAnsi" w:eastAsia="Times New Roman" w:hAnsiTheme="majorHAnsi" w:cs="Times New Roman"/>
          <w:shd w:val="clear" w:color="auto" w:fill="FFFFFF"/>
          <w:lang w:eastAsia="en-IE"/>
        </w:rPr>
        <w:t>scene ii</w:t>
      </w:r>
    </w:p>
    <w:p w:rsidR="007E479A" w:rsidRPr="00084FBF" w:rsidRDefault="007E479A" w:rsidP="007E479A">
      <w:pPr>
        <w:spacing w:after="0" w:line="510" w:lineRule="atLeast"/>
        <w:textAlignment w:val="baseline"/>
        <w:outlineLvl w:val="1"/>
        <w:rPr>
          <w:rFonts w:asciiTheme="majorHAnsi" w:eastAsia="Times New Roman" w:hAnsiTheme="majorHAnsi" w:cs="Times New Roman"/>
          <w:shd w:val="clear" w:color="auto" w:fill="FFFFFF"/>
          <w:lang w:eastAsia="en-IE"/>
        </w:rPr>
      </w:pPr>
    </w:p>
    <w:p w:rsidR="003F75BB" w:rsidRDefault="00C04E10"/>
    <w:sectPr w:rsidR="003F75BB" w:rsidSect="007E479A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10" w:rsidRDefault="00C04E10" w:rsidP="007E479A">
      <w:pPr>
        <w:spacing w:after="0" w:line="240" w:lineRule="auto"/>
      </w:pPr>
      <w:r>
        <w:separator/>
      </w:r>
    </w:p>
  </w:endnote>
  <w:endnote w:type="continuationSeparator" w:id="0">
    <w:p w:rsidR="00C04E10" w:rsidRDefault="00C04E10" w:rsidP="007E4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10" w:rsidRDefault="00C04E10" w:rsidP="007E479A">
      <w:pPr>
        <w:spacing w:after="0" w:line="240" w:lineRule="auto"/>
      </w:pPr>
      <w:r>
        <w:separator/>
      </w:r>
    </w:p>
  </w:footnote>
  <w:footnote w:type="continuationSeparator" w:id="0">
    <w:p w:rsidR="00C04E10" w:rsidRDefault="00C04E10" w:rsidP="007E4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9A" w:rsidRDefault="007E479A" w:rsidP="007E479A">
    <w:pPr>
      <w:pStyle w:val="Header"/>
    </w:pPr>
  </w:p>
  <w:p w:rsidR="007E479A" w:rsidRDefault="007E47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79A" w:rsidRDefault="007E479A" w:rsidP="007E479A">
    <w:pPr>
      <w:pStyle w:val="Header"/>
    </w:pPr>
    <w:r>
      <w:t>Name</w:t>
    </w:r>
    <w:proofErr w:type="gramStart"/>
    <w:r>
      <w:t>:_</w:t>
    </w:r>
    <w:proofErr w:type="gramEnd"/>
    <w:r>
      <w:t xml:space="preserve">_______________________________    Date:_____________                    </w:t>
    </w:r>
    <w:proofErr w:type="spellStart"/>
    <w:r>
      <w:t>Ms.</w:t>
    </w:r>
    <w:proofErr w:type="spellEnd"/>
    <w:r>
      <w:t xml:space="preserve"> </w:t>
    </w:r>
    <w:proofErr w:type="spellStart"/>
    <w:r>
      <w:t>Deasy</w:t>
    </w:r>
    <w:proofErr w:type="spellEnd"/>
  </w:p>
  <w:p w:rsidR="007E479A" w:rsidRDefault="007E47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16319"/>
    <w:multiLevelType w:val="multilevel"/>
    <w:tmpl w:val="225C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0D1AE2"/>
    <w:multiLevelType w:val="multilevel"/>
    <w:tmpl w:val="F2E4A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CD86150"/>
    <w:multiLevelType w:val="multilevel"/>
    <w:tmpl w:val="03E0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D215972"/>
    <w:multiLevelType w:val="multilevel"/>
    <w:tmpl w:val="6032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4B3B6C"/>
    <w:multiLevelType w:val="multilevel"/>
    <w:tmpl w:val="BE6C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E28183F"/>
    <w:multiLevelType w:val="multilevel"/>
    <w:tmpl w:val="DF5C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1DC35BE"/>
    <w:multiLevelType w:val="multilevel"/>
    <w:tmpl w:val="E3CEF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C487F3B"/>
    <w:multiLevelType w:val="multilevel"/>
    <w:tmpl w:val="969A4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1EF532C"/>
    <w:multiLevelType w:val="multilevel"/>
    <w:tmpl w:val="22DA4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29076A3"/>
    <w:multiLevelType w:val="multilevel"/>
    <w:tmpl w:val="4390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E04571A"/>
    <w:multiLevelType w:val="multilevel"/>
    <w:tmpl w:val="90825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FB5570"/>
    <w:multiLevelType w:val="multilevel"/>
    <w:tmpl w:val="E6CA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4AC4584"/>
    <w:multiLevelType w:val="multilevel"/>
    <w:tmpl w:val="44A0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5295D46"/>
    <w:multiLevelType w:val="multilevel"/>
    <w:tmpl w:val="FB3A7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F084D53"/>
    <w:multiLevelType w:val="multilevel"/>
    <w:tmpl w:val="835A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4A23ECC"/>
    <w:multiLevelType w:val="multilevel"/>
    <w:tmpl w:val="8CA89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9005579"/>
    <w:multiLevelType w:val="multilevel"/>
    <w:tmpl w:val="70D62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D39408C"/>
    <w:multiLevelType w:val="multilevel"/>
    <w:tmpl w:val="E99A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4"/>
  </w:num>
  <w:num w:numId="5">
    <w:abstractNumId w:val="17"/>
  </w:num>
  <w:num w:numId="6">
    <w:abstractNumId w:val="4"/>
  </w:num>
  <w:num w:numId="7">
    <w:abstractNumId w:val="10"/>
  </w:num>
  <w:num w:numId="8">
    <w:abstractNumId w:val="11"/>
  </w:num>
  <w:num w:numId="9">
    <w:abstractNumId w:val="16"/>
  </w:num>
  <w:num w:numId="10">
    <w:abstractNumId w:val="3"/>
  </w:num>
  <w:num w:numId="11">
    <w:abstractNumId w:val="7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  <w:num w:numId="16">
    <w:abstractNumId w:val="9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9A"/>
    <w:rsid w:val="00042CAC"/>
    <w:rsid w:val="007E479A"/>
    <w:rsid w:val="00C04E10"/>
    <w:rsid w:val="00DF691A"/>
    <w:rsid w:val="00EF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9A"/>
  </w:style>
  <w:style w:type="paragraph" w:styleId="Footer">
    <w:name w:val="footer"/>
    <w:basedOn w:val="Normal"/>
    <w:link w:val="FooterChar"/>
    <w:uiPriority w:val="99"/>
    <w:unhideWhenUsed/>
    <w:rsid w:val="007E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9A"/>
  </w:style>
  <w:style w:type="paragraph" w:styleId="Footer">
    <w:name w:val="footer"/>
    <w:basedOn w:val="Normal"/>
    <w:link w:val="FooterChar"/>
    <w:uiPriority w:val="99"/>
    <w:unhideWhenUsed/>
    <w:rsid w:val="007E4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606D-9946-4D1A-98E3-29DFB79E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</dc:creator>
  <cp:lastModifiedBy>Ciara</cp:lastModifiedBy>
  <cp:revision>2</cp:revision>
  <dcterms:created xsi:type="dcterms:W3CDTF">2012-03-06T18:43:00Z</dcterms:created>
  <dcterms:modified xsi:type="dcterms:W3CDTF">2012-03-06T19:03:00Z</dcterms:modified>
</cp:coreProperties>
</file>